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FF" w:rsidRDefault="00964CD0" w:rsidP="00964CD0">
      <w:pPr>
        <w:pStyle w:val="ListParagraph"/>
        <w:numPr>
          <w:ilvl w:val="0"/>
          <w:numId w:val="1"/>
        </w:numPr>
      </w:pPr>
      <w:r>
        <w:t>First you must install/register the Fax DLL on your computer(s) you wish to run this application.  This is done by opening a command prompt with administrator rights and executing the line below:</w:t>
      </w:r>
    </w:p>
    <w:p w:rsidR="00B666FF" w:rsidRDefault="00B666FF">
      <w:r>
        <w:t>RegAsm.exe /codebase spfax.dll</w:t>
      </w:r>
    </w:p>
    <w:p w:rsidR="00D67C69" w:rsidRDefault="00B666FF">
      <w:r>
        <w:rPr>
          <w:noProof/>
        </w:rPr>
        <w:drawing>
          <wp:inline distT="0" distB="0" distL="0" distR="0" wp14:anchorId="09CD6F6F" wp14:editId="2D0A2FFD">
            <wp:extent cx="5943600" cy="50806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68D" w:rsidRDefault="00964CD0" w:rsidP="00964CD0">
      <w:pPr>
        <w:pStyle w:val="ListParagraph"/>
        <w:numPr>
          <w:ilvl w:val="0"/>
          <w:numId w:val="1"/>
        </w:numPr>
      </w:pPr>
      <w:r>
        <w:t xml:space="preserve">Make sure that the </w:t>
      </w:r>
      <w:proofErr w:type="spellStart"/>
      <w:r>
        <w:t>SPFax.tlb</w:t>
      </w:r>
      <w:proofErr w:type="spellEnd"/>
      <w:r>
        <w:t>, SPFax.dll and SPFax.pdb file are in the same location as your access database.  If you are trying the demo application, these files will all extract to the same location.</w:t>
      </w:r>
    </w:p>
    <w:p w:rsidR="00E3268D" w:rsidRDefault="00FA19DB" w:rsidP="00FA19DB">
      <w:pPr>
        <w:pStyle w:val="ListParagraph"/>
        <w:numPr>
          <w:ilvl w:val="0"/>
          <w:numId w:val="1"/>
        </w:numPr>
      </w:pPr>
      <w:r>
        <w:t xml:space="preserve">If you have purchased this product and are trying to integrate it into your existing application, then you will need to add a reference to the </w:t>
      </w:r>
      <w:proofErr w:type="spellStart"/>
      <w:r>
        <w:t>SPFax</w:t>
      </w:r>
      <w:proofErr w:type="spellEnd"/>
      <w:r>
        <w:t xml:space="preserve"> file.  To do that, go into your projects references area, click on browse and select the </w:t>
      </w:r>
      <w:proofErr w:type="spellStart"/>
      <w:r>
        <w:t>SPFax.tlb</w:t>
      </w:r>
      <w:proofErr w:type="spellEnd"/>
      <w:r>
        <w:t xml:space="preserve"> file.  You should then have </w:t>
      </w:r>
      <w:proofErr w:type="gramStart"/>
      <w:r>
        <w:t>an</w:t>
      </w:r>
      <w:proofErr w:type="gramEnd"/>
      <w:r>
        <w:t xml:space="preserve"> </w:t>
      </w:r>
      <w:proofErr w:type="spellStart"/>
      <w:r>
        <w:t>SPFax</w:t>
      </w:r>
      <w:proofErr w:type="spellEnd"/>
      <w:r>
        <w:t xml:space="preserve"> with a check box next to it show up in your references list.</w:t>
      </w:r>
      <w:bookmarkStart w:id="0" w:name="_GoBack"/>
      <w:bookmarkEnd w:id="0"/>
    </w:p>
    <w:p w:rsidR="00E3268D" w:rsidRDefault="00E3268D"/>
    <w:p w:rsidR="00E3268D" w:rsidRDefault="00E3268D">
      <w:r>
        <w:rPr>
          <w:noProof/>
        </w:rPr>
        <w:lastRenderedPageBreak/>
        <w:drawing>
          <wp:inline distT="0" distB="0" distL="0" distR="0" wp14:anchorId="5FE87A2C" wp14:editId="4AD87919">
            <wp:extent cx="4276725" cy="34004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26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0E10"/>
    <w:multiLevelType w:val="hybridMultilevel"/>
    <w:tmpl w:val="250ED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FF"/>
    <w:rsid w:val="00964CD0"/>
    <w:rsid w:val="00B666FF"/>
    <w:rsid w:val="00D67C69"/>
    <w:rsid w:val="00E3268D"/>
    <w:rsid w:val="00FA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4C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4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jestabrook</dc:creator>
  <cp:lastModifiedBy>jestabrook</cp:lastModifiedBy>
  <cp:revision>5</cp:revision>
  <dcterms:created xsi:type="dcterms:W3CDTF">2013-04-24T20:06:00Z</dcterms:created>
  <dcterms:modified xsi:type="dcterms:W3CDTF">2013-05-10T13:15:00Z</dcterms:modified>
</cp:coreProperties>
</file>